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CAA5" w14:textId="61DDBD29" w:rsidR="00B90500" w:rsidRDefault="00B90500">
      <w:r>
        <w:rPr>
          <w:noProof/>
        </w:rPr>
        <w:drawing>
          <wp:anchor distT="0" distB="0" distL="114300" distR="114300" simplePos="0" relativeHeight="251658240" behindDoc="0" locked="0" layoutInCell="1" allowOverlap="1" wp14:anchorId="5DFCFB97" wp14:editId="79B0C790">
            <wp:simplePos x="0" y="0"/>
            <wp:positionH relativeFrom="column">
              <wp:posOffset>-960120</wp:posOffset>
            </wp:positionH>
            <wp:positionV relativeFrom="paragraph">
              <wp:posOffset>-15240</wp:posOffset>
            </wp:positionV>
            <wp:extent cx="7444395" cy="1973580"/>
            <wp:effectExtent l="0" t="0" r="4445" b="7620"/>
            <wp:wrapNone/>
            <wp:docPr id="14010163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016367" name="图片 140101636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44395" cy="1973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465739" w14:textId="7E8A9A64" w:rsidR="00B90500" w:rsidRDefault="00B90500"/>
    <w:p w14:paraId="123675DB" w14:textId="4B45D9B8" w:rsidR="00B90500" w:rsidRDefault="00B90500"/>
    <w:p w14:paraId="08EB53C6" w14:textId="77777777" w:rsidR="00B90500" w:rsidRDefault="00B90500"/>
    <w:p w14:paraId="6BDFE9E2" w14:textId="2906959B" w:rsidR="00B90500" w:rsidRDefault="00B90500"/>
    <w:p w14:paraId="48AC9BAB" w14:textId="15BF6F4D" w:rsidR="00B90500" w:rsidRDefault="00B90500"/>
    <w:p w14:paraId="52EAE1F5" w14:textId="0365A20D" w:rsidR="00B90500" w:rsidRDefault="00B90500"/>
    <w:p w14:paraId="3BD66975" w14:textId="77777777" w:rsidR="00B90500" w:rsidRDefault="00B90500"/>
    <w:p w14:paraId="13A74280" w14:textId="013E33D4" w:rsidR="00B90500" w:rsidRDefault="00B90500"/>
    <w:p w14:paraId="1BA9EC7C" w14:textId="3899083C" w:rsidR="00670B20" w:rsidRDefault="00670B20"/>
    <w:p w14:paraId="55F4B476" w14:textId="3E90C1F1" w:rsidR="00B90500" w:rsidRDefault="00B90500">
      <w:pPr>
        <w:rPr>
          <w:b/>
          <w:bCs/>
        </w:rPr>
      </w:pPr>
      <w:r w:rsidRPr="00D8046B">
        <w:rPr>
          <w:b/>
          <w:bCs/>
        </w:rPr>
        <w:t>Sup</w:t>
      </w:r>
      <w:r>
        <w:rPr>
          <w:b/>
          <w:bCs/>
        </w:rPr>
        <w:t xml:space="preserve"> </w:t>
      </w:r>
      <w:r w:rsidRPr="00D8046B">
        <w:rPr>
          <w:b/>
          <w:bCs/>
        </w:rPr>
        <w:t>Fig</w:t>
      </w:r>
      <w:r>
        <w:rPr>
          <w:b/>
          <w:bCs/>
        </w:rPr>
        <w:t>.</w:t>
      </w:r>
      <w:r w:rsidRPr="00D8046B">
        <w:rPr>
          <w:b/>
          <w:bCs/>
        </w:rPr>
        <w:t>7</w:t>
      </w:r>
      <w:r>
        <w:rPr>
          <w:b/>
          <w:bCs/>
        </w:rPr>
        <w:t xml:space="preserve"> </w:t>
      </w:r>
      <w:r w:rsidRPr="00B90500">
        <w:rPr>
          <w:b/>
          <w:bCs/>
        </w:rPr>
        <w:t>Success of autophagy-induced injury model of primary spinal cord neurons stimulated by glutamate in vitro.</w:t>
      </w:r>
      <w:r>
        <w:rPr>
          <w:b/>
          <w:bCs/>
        </w:rPr>
        <w:t xml:space="preserve"> A-C </w:t>
      </w:r>
      <w:r w:rsidRPr="00B90500">
        <w:t>Comparison of relative expression levels of three autophagy markers in primary spinal cord neurons between glutamate stimulation group and control group.</w:t>
      </w:r>
      <w:r>
        <w:rPr>
          <w:rFonts w:hint="eastAsia"/>
          <w:b/>
          <w:bCs/>
        </w:rPr>
        <w:t xml:space="preserve"> </w:t>
      </w:r>
      <w:r w:rsidRPr="00D24998">
        <w:t>3 samples per group in duplicate were analyzed using RT-PCR and summarized as mean average ± SE with P &lt; 0.05.</w:t>
      </w:r>
      <w:r>
        <w:rPr>
          <w:rFonts w:hint="eastAsia"/>
        </w:rPr>
        <w:t xml:space="preserve"> </w:t>
      </w:r>
      <w:r w:rsidRPr="00501586">
        <w:t>Data were statistically analyzed using One-way ANOVA.</w:t>
      </w:r>
      <w:r>
        <w:t xml:space="preserve"> *P &lt; 0.05, **P &lt; 0.01, ***P &lt; 0.001.</w:t>
      </w:r>
    </w:p>
    <w:p w14:paraId="6E8BE0E6" w14:textId="77777777" w:rsidR="00B90500" w:rsidRDefault="00B90500"/>
    <w:p w14:paraId="0EC1C830" w14:textId="77777777" w:rsidR="00B90500" w:rsidRDefault="00B90500"/>
    <w:p w14:paraId="4665A3C8" w14:textId="77777777" w:rsidR="00B90500" w:rsidRDefault="00B90500"/>
    <w:p w14:paraId="3EF2F659" w14:textId="77777777" w:rsidR="00B90500" w:rsidRDefault="00B90500">
      <w:pPr>
        <w:rPr>
          <w:rFonts w:hint="eastAsia"/>
        </w:rPr>
      </w:pPr>
    </w:p>
    <w:sectPr w:rsidR="00B905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54C53" w14:textId="77777777" w:rsidR="006B6841" w:rsidRDefault="006B6841" w:rsidP="00B90500">
      <w:r>
        <w:separator/>
      </w:r>
    </w:p>
  </w:endnote>
  <w:endnote w:type="continuationSeparator" w:id="0">
    <w:p w14:paraId="3330D09E" w14:textId="77777777" w:rsidR="006B6841" w:rsidRDefault="006B6841" w:rsidP="00B9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36EDA" w14:textId="77777777" w:rsidR="006B6841" w:rsidRDefault="006B6841" w:rsidP="00B90500">
      <w:r>
        <w:separator/>
      </w:r>
    </w:p>
  </w:footnote>
  <w:footnote w:type="continuationSeparator" w:id="0">
    <w:p w14:paraId="18FD1A42" w14:textId="77777777" w:rsidR="006B6841" w:rsidRDefault="006B6841" w:rsidP="00B90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E5C"/>
    <w:rsid w:val="00670B20"/>
    <w:rsid w:val="006B6841"/>
    <w:rsid w:val="00B90500"/>
    <w:rsid w:val="00E1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579E35"/>
  <w15:chartTrackingRefBased/>
  <w15:docId w15:val="{A9B68DE4-87D2-41C4-9278-C48A7C2F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050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05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0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05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严 磊</dc:creator>
  <cp:keywords/>
  <dc:description/>
  <cp:lastModifiedBy>严 磊</cp:lastModifiedBy>
  <cp:revision>2</cp:revision>
  <dcterms:created xsi:type="dcterms:W3CDTF">2023-05-25T00:55:00Z</dcterms:created>
  <dcterms:modified xsi:type="dcterms:W3CDTF">2023-05-25T01:06:00Z</dcterms:modified>
</cp:coreProperties>
</file>